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610" w:rsidRDefault="00770DA5">
      <w:pPr>
        <w:pStyle w:val="a"/>
        <w:wordWrap/>
        <w:spacing w:line="240" w:lineRule="auto"/>
        <w:jc w:val="center"/>
        <w:rPr>
          <w:rFonts w:ascii="Times New Roman" w:eastAsiaTheme="majorHAnsi" w:hAnsi="Times New Roman" w:cs="Times New Roman"/>
          <w:color w:val="auto"/>
          <w:sz w:val="24"/>
          <w:szCs w:val="24"/>
        </w:rPr>
      </w:pPr>
      <w:bookmarkStart w:id="0" w:name="_GoBack"/>
      <w:bookmarkEnd w:id="0"/>
      <w:r>
        <w:rPr>
          <w:rFonts w:ascii="Times New Roman" w:eastAsiaTheme="majorHAnsi" w:hAnsi="Times New Roman" w:cs="Times New Roman"/>
          <w:color w:val="auto"/>
          <w:sz w:val="24"/>
          <w:szCs w:val="24"/>
        </w:rPr>
        <w:t>[</w:t>
      </w:r>
      <w:r w:rsidR="00DB0B5E">
        <w:rPr>
          <w:rFonts w:ascii="Times New Roman" w:eastAsiaTheme="majorHAnsi" w:hAnsi="Times New Roman" w:cs="Times New Roman"/>
          <w:color w:val="auto"/>
          <w:sz w:val="24"/>
          <w:szCs w:val="24"/>
        </w:rPr>
        <w:t xml:space="preserve">ROK </w:t>
      </w:r>
      <w:r w:rsidR="00BC225B">
        <w:rPr>
          <w:rFonts w:ascii="Times New Roman" w:eastAsiaTheme="majorHAnsi" w:hAnsi="Times New Roman" w:cs="Times New Roman"/>
          <w:color w:val="auto"/>
          <w:sz w:val="24"/>
          <w:szCs w:val="24"/>
        </w:rPr>
        <w:t>Input Paper to the IMO e-Navigation Correspondence Group</w:t>
      </w:r>
      <w:r>
        <w:rPr>
          <w:rFonts w:ascii="Times New Roman" w:eastAsiaTheme="majorHAnsi" w:hAnsi="Times New Roman" w:cs="Times New Roman"/>
          <w:color w:val="auto"/>
          <w:sz w:val="24"/>
          <w:szCs w:val="24"/>
        </w:rPr>
        <w:t>]</w:t>
      </w:r>
    </w:p>
    <w:p w:rsidR="00B35610" w:rsidRDefault="00B35610">
      <w:pPr>
        <w:pStyle w:val="a"/>
        <w:wordWrap/>
        <w:spacing w:line="240" w:lineRule="auto"/>
        <w:jc w:val="left"/>
        <w:rPr>
          <w:rFonts w:ascii="Times New Roman" w:eastAsiaTheme="majorHAnsi" w:hAnsi="Times New Roman" w:cs="Times New Roman"/>
          <w:color w:val="auto"/>
          <w:sz w:val="24"/>
          <w:szCs w:val="24"/>
        </w:rPr>
      </w:pPr>
    </w:p>
    <w:p w:rsidR="00B35610" w:rsidRDefault="000D4586">
      <w:pPr>
        <w:pStyle w:val="a"/>
        <w:wordWrap/>
        <w:spacing w:line="240" w:lineRule="auto"/>
        <w:jc w:val="left"/>
        <w:rPr>
          <w:rFonts w:ascii="Times New Roman" w:eastAsiaTheme="majorHAnsi" w:hAnsi="Times New Roman" w:cs="Times New Roman"/>
          <w:b/>
          <w:color w:val="auto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b/>
          <w:color w:val="auto"/>
          <w:sz w:val="24"/>
          <w:szCs w:val="24"/>
        </w:rPr>
        <w:t>Introduction</w:t>
      </w:r>
    </w:p>
    <w:p w:rsidR="00B35610" w:rsidRDefault="00B35610">
      <w:pPr>
        <w:pStyle w:val="a"/>
        <w:wordWrap/>
        <w:spacing w:line="240" w:lineRule="auto"/>
        <w:jc w:val="left"/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</w:pPr>
    </w:p>
    <w:p w:rsidR="00B35610" w:rsidRDefault="000D4586">
      <w:pPr>
        <w:pStyle w:val="a"/>
        <w:wordWrap/>
        <w:spacing w:line="240" w:lineRule="auto"/>
        <w:jc w:val="left"/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</w:pPr>
      <w:r w:rsidRPr="000D458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The Republic of Korea believes that the successful implementation of e-navigation </w:t>
      </w:r>
      <w:r w:rsidR="00DB0B5E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needs to</w:t>
      </w:r>
      <w:r w:rsidRPr="000D458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consider software quality. </w:t>
      </w:r>
      <w:r w:rsidR="00C31752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</w:t>
      </w:r>
      <w:r w:rsidRPr="000D4586">
        <w:rPr>
          <w:rFonts w:ascii="Times New Roman" w:hAnsi="Times New Roman" w:cs="Times New Roman"/>
          <w:sz w:val="24"/>
          <w:szCs w:val="24"/>
        </w:rPr>
        <w:t>Associated with</w:t>
      </w:r>
      <w:r w:rsidRPr="000D458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the e-navigation implementation strategy, various systems and services will </w:t>
      </w:r>
      <w:r w:rsidR="00BC225B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be the </w:t>
      </w:r>
      <w:r w:rsidRPr="000D458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result of new software development(s). </w:t>
      </w:r>
      <w:r w:rsidR="00BC225B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One example would be a where </w:t>
      </w:r>
      <w:r w:rsidR="0089191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real-time </w:t>
      </w:r>
      <w:r w:rsidR="00BC225B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tid</w:t>
      </w:r>
      <w:r w:rsidR="0089191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al</w:t>
      </w:r>
      <w:r w:rsidR="00BC225B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or water level information is</w:t>
      </w:r>
      <w:r w:rsidR="0089191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:</w:t>
      </w:r>
    </w:p>
    <w:p w:rsidR="00B35610" w:rsidRDefault="00891916">
      <w:pPr>
        <w:pStyle w:val="a"/>
        <w:tabs>
          <w:tab w:val="left" w:pos="360"/>
        </w:tabs>
        <w:wordWrap/>
        <w:snapToGrid/>
        <w:spacing w:line="240" w:lineRule="auto"/>
        <w:jc w:val="left"/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ab/>
        <w:t>- measured by a water level sensor</w:t>
      </w:r>
    </w:p>
    <w:p w:rsidR="00B35610" w:rsidRDefault="00891916">
      <w:pPr>
        <w:pStyle w:val="a"/>
        <w:tabs>
          <w:tab w:val="left" w:pos="360"/>
        </w:tabs>
        <w:wordWrap/>
        <w:snapToGrid/>
        <w:spacing w:line="240" w:lineRule="auto"/>
        <w:jc w:val="left"/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ab/>
        <w:t xml:space="preserve">- </w:t>
      </w:r>
      <w:proofErr w:type="gramStart"/>
      <w:r w:rsidR="00BC225B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broadcast</w:t>
      </w:r>
      <w:proofErr w:type="gramEnd"/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from an AIS Base Station as an AIS Application-Specific Message</w:t>
      </w:r>
    </w:p>
    <w:p w:rsidR="00B35610" w:rsidRDefault="00891916">
      <w:pPr>
        <w:pStyle w:val="a"/>
        <w:tabs>
          <w:tab w:val="left" w:pos="360"/>
        </w:tabs>
        <w:wordWrap/>
        <w:snapToGrid/>
        <w:spacing w:line="240" w:lineRule="auto"/>
        <w:jc w:val="left"/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ab/>
        <w:t xml:space="preserve">- </w:t>
      </w:r>
      <w:r w:rsidR="00BC225B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received</w:t>
      </w: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by an AIS tran</w:t>
      </w:r>
      <w:r w:rsidR="00C31752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sc</w:t>
      </w: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eiver onboard a vessel or ashore</w:t>
      </w:r>
    </w:p>
    <w:p w:rsidR="00B35610" w:rsidRDefault="00891916">
      <w:pPr>
        <w:pStyle w:val="a"/>
        <w:tabs>
          <w:tab w:val="left" w:pos="360"/>
        </w:tabs>
        <w:wordWrap/>
        <w:snapToGrid/>
        <w:spacing w:line="240" w:lineRule="auto"/>
        <w:jc w:val="left"/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ab/>
        <w:t xml:space="preserve">- </w:t>
      </w:r>
      <w:r w:rsidR="00BC225B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incorporated into a “Dynamic ENC”</w:t>
      </w: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that is displayed on a shipborne or shore-based electronic chart display (e.g., ECDIS, </w:t>
      </w:r>
      <w:r w:rsidR="001A173F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INS</w:t>
      </w: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, or a Portable Piloting Unit).</w:t>
      </w:r>
    </w:p>
    <w:p w:rsidR="00C31752" w:rsidRDefault="00C31752" w:rsidP="00C31752">
      <w:pPr>
        <w:pStyle w:val="a"/>
        <w:wordWrap/>
        <w:spacing w:line="240" w:lineRule="auto"/>
        <w:jc w:val="left"/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</w:pPr>
      <w:r w:rsidRPr="00BC225B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In order </w:t>
      </w: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for this to occur, </w:t>
      </w:r>
      <w:r w:rsidRPr="00BC225B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high-quality software that is both stable and complete</w:t>
      </w:r>
      <w:r w:rsidRPr="00BC225B">
        <w:rPr>
          <w:rFonts w:ascii="Times New Roman" w:eastAsia="Batang" w:hAnsi="Times New Roman" w:cs="Times New Roman" w:hint="eastAsia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will need to be</w:t>
      </w:r>
      <w:r w:rsidRPr="00BC225B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developed and </w:t>
      </w: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installed. To do </w:t>
      </w:r>
      <w:r w:rsidR="001A173F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this</w:t>
      </w: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for both shipborne and shore-based systems</w:t>
      </w:r>
      <w:r w:rsidR="001A173F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– in a harmonized manner -- </w:t>
      </w:r>
      <w:r w:rsidRPr="00BC225B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practical </w:t>
      </w:r>
      <w:r w:rsidRPr="00BC225B">
        <w:rPr>
          <w:rFonts w:ascii="Times New Roman" w:eastAsia="Batang" w:hAnsi="Times New Roman" w:cs="Times New Roman" w:hint="eastAsia"/>
          <w:sz w:val="24"/>
          <w:szCs w:val="24"/>
          <w:shd w:val="clear" w:color="auto" w:fill="FFFFFF"/>
        </w:rPr>
        <w:t>guidelines</w:t>
      </w:r>
      <w:r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will need to be developed and agreed.</w:t>
      </w:r>
    </w:p>
    <w:p w:rsidR="00B35610" w:rsidRDefault="00B35610">
      <w:pPr>
        <w:pStyle w:val="a"/>
        <w:tabs>
          <w:tab w:val="left" w:pos="360"/>
        </w:tabs>
        <w:wordWrap/>
        <w:snapToGrid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B35610" w:rsidRDefault="000D4586">
      <w:pPr>
        <w:pStyle w:val="a"/>
        <w:tabs>
          <w:tab w:val="left" w:pos="360"/>
        </w:tabs>
        <w:wordWrap/>
        <w:snapToGrid/>
        <w:spacing w:line="240" w:lineRule="auto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In many respects, the need for quality software development has been identified by the e-navigation gap analysis process. </w:t>
      </w:r>
      <w:r w:rsidR="0089191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</w:t>
      </w:r>
      <w:r w:rsidRPr="000D458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High-quality software will also contribute to the effectiveness of the Common Maritime Data Structure.</w:t>
      </w:r>
      <w:r w:rsidR="0089191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</w:t>
      </w:r>
      <w:r w:rsidRPr="000D4586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>Software quality assurance guidelines should be included in the e-navigation implementation</w:t>
      </w:r>
      <w:r w:rsidR="00C31752">
        <w:rPr>
          <w:rFonts w:ascii="Times New Roman" w:eastAsia="Batang" w:hAnsi="Times New Roman" w:cs="Times New Roman"/>
          <w:sz w:val="24"/>
          <w:szCs w:val="24"/>
          <w:shd w:val="clear" w:color="auto" w:fill="FFFFFF"/>
        </w:rPr>
        <w:t xml:space="preserve"> process under consideration by IMO.</w:t>
      </w:r>
    </w:p>
    <w:p w:rsidR="00B35610" w:rsidRDefault="00B35610">
      <w:pPr>
        <w:tabs>
          <w:tab w:val="left" w:pos="360"/>
          <w:tab w:val="left" w:pos="720"/>
          <w:tab w:val="left" w:pos="1080"/>
          <w:tab w:val="left" w:pos="1440"/>
        </w:tabs>
        <w:wordWrap/>
        <w:rPr>
          <w:rFonts w:ascii="Times New Roman" w:eastAsiaTheme="majorHAnsi" w:hAnsi="Times New Roman" w:cs="Times New Roman"/>
          <w:sz w:val="24"/>
          <w:szCs w:val="24"/>
        </w:rPr>
      </w:pPr>
    </w:p>
    <w:p w:rsidR="00B35610" w:rsidRDefault="000D4586">
      <w:pPr>
        <w:tabs>
          <w:tab w:val="left" w:pos="360"/>
          <w:tab w:val="left" w:pos="720"/>
          <w:tab w:val="left" w:pos="1080"/>
          <w:tab w:val="left" w:pos="1440"/>
        </w:tabs>
        <w:wordWrap/>
        <w:rPr>
          <w:rFonts w:ascii="Times New Roman" w:eastAsiaTheme="majorHAnsi" w:hAnsi="Times New Roman" w:cs="Times New Roman"/>
          <w:b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b/>
          <w:sz w:val="24"/>
          <w:szCs w:val="24"/>
        </w:rPr>
        <w:t>The Concept of Software Quality</w:t>
      </w:r>
    </w:p>
    <w:p w:rsidR="00B35610" w:rsidRDefault="00B35610">
      <w:pPr>
        <w:tabs>
          <w:tab w:val="left" w:pos="720"/>
          <w:tab w:val="left" w:pos="1080"/>
          <w:tab w:val="left" w:pos="1440"/>
        </w:tabs>
        <w:wordWrap/>
        <w:rPr>
          <w:rFonts w:ascii="Times New Roman" w:eastAsiaTheme="majorHAnsi" w:hAnsi="Times New Roman" w:cs="Times New Roman"/>
          <w:sz w:val="24"/>
          <w:szCs w:val="24"/>
        </w:rPr>
      </w:pPr>
    </w:p>
    <w:p w:rsidR="00B35610" w:rsidRDefault="000D4586">
      <w:pPr>
        <w:tabs>
          <w:tab w:val="left" w:pos="720"/>
          <w:tab w:val="left" w:pos="1080"/>
          <w:tab w:val="left" w:pos="1440"/>
        </w:tabs>
        <w:wordWrap/>
        <w:rPr>
          <w:rFonts w:ascii="Times New Roman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>As it relates to software engineering, software quality has two aspects</w:t>
      </w:r>
      <w:r w:rsidRPr="000D4586">
        <w:rPr>
          <w:rFonts w:ascii="Times New Roman" w:eastAsiaTheme="majorHAnsi" w:hAnsi="Times New Roman" w:cs="Times New Roman"/>
          <w:b/>
          <w:bCs/>
          <w:sz w:val="24"/>
          <w:szCs w:val="24"/>
        </w:rPr>
        <w:t>: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:rsidR="00B35610" w:rsidRDefault="000D4586">
      <w:pPr>
        <w:tabs>
          <w:tab w:val="left" w:pos="360"/>
          <w:tab w:val="left" w:pos="720"/>
          <w:tab w:val="left" w:pos="1080"/>
          <w:tab w:val="left" w:pos="1440"/>
        </w:tabs>
        <w:wordWrap/>
        <w:ind w:hanging="5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bCs/>
          <w:sz w:val="24"/>
          <w:szCs w:val="24"/>
        </w:rPr>
        <w:tab/>
      </w:r>
      <w:r w:rsidRPr="000D4586">
        <w:rPr>
          <w:rFonts w:ascii="Times New Roman" w:eastAsiaTheme="majorHAnsi" w:hAnsi="Times New Roman" w:cs="Times New Roman"/>
          <w:bCs/>
          <w:sz w:val="24"/>
          <w:szCs w:val="24"/>
        </w:rPr>
        <w:tab/>
        <w:t>1. Software</w:t>
      </w:r>
      <w:r w:rsidRPr="000D4586">
        <w:rPr>
          <w:rFonts w:ascii="Times New Roman" w:eastAsiaTheme="majorHAnsi" w:hAnsi="Times New Roman" w:cs="Times New Roman"/>
          <w:b/>
          <w:bCs/>
          <w:sz w:val="24"/>
          <w:szCs w:val="24"/>
        </w:rPr>
        <w:t xml:space="preserve"> </w:t>
      </w:r>
      <w:r w:rsidRPr="000D4586">
        <w:rPr>
          <w:rFonts w:ascii="Times New Roman" w:eastAsiaTheme="majorHAnsi" w:hAnsi="Times New Roman" w:cs="Times New Roman"/>
          <w:bCs/>
          <w:sz w:val="24"/>
          <w:szCs w:val="24"/>
          <w:u w:val="single"/>
        </w:rPr>
        <w:t>functional quality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reflects how well it complies/conforms </w:t>
      </w:r>
      <w:r w:rsidRPr="000D4586">
        <w:rPr>
          <w:rFonts w:ascii="Times New Roman" w:eastAsiaTheme="majorHAnsi" w:hAnsi="Times New Roman" w:cs="Times New Roman"/>
          <w:bCs/>
          <w:sz w:val="24"/>
          <w:szCs w:val="24"/>
        </w:rPr>
        <w:t xml:space="preserve">to </w:t>
      </w:r>
      <w:r w:rsidR="00891916">
        <w:rPr>
          <w:rFonts w:ascii="Times New Roman" w:eastAsiaTheme="majorHAnsi" w:hAnsi="Times New Roman" w:cs="Times New Roman"/>
          <w:bCs/>
          <w:sz w:val="24"/>
          <w:szCs w:val="24"/>
        </w:rPr>
        <w:t xml:space="preserve">specific </w:t>
      </w:r>
      <w:r w:rsidRPr="000D4586">
        <w:rPr>
          <w:rFonts w:ascii="Times New Roman" w:eastAsiaTheme="majorHAnsi" w:hAnsi="Times New Roman" w:cs="Times New Roman"/>
          <w:bCs/>
          <w:sz w:val="24"/>
          <w:szCs w:val="24"/>
        </w:rPr>
        <w:t>u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>s</w:t>
      </w:r>
      <w:r w:rsidRPr="000D4586">
        <w:rPr>
          <w:rFonts w:ascii="Times New Roman" w:eastAsiaTheme="majorHAnsi" w:hAnsi="Times New Roman" w:cs="Times New Roman"/>
          <w:bCs/>
          <w:sz w:val="24"/>
          <w:szCs w:val="24"/>
        </w:rPr>
        <w:t>er requirements, especially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functional requirements</w:t>
      </w:r>
      <w:r w:rsidR="00891916">
        <w:rPr>
          <w:rFonts w:ascii="Times New Roman" w:eastAsiaTheme="majorHAnsi" w:hAnsi="Times New Roman" w:cs="Times New Roman"/>
          <w:sz w:val="24"/>
          <w:szCs w:val="24"/>
        </w:rPr>
        <w:t xml:space="preserve"> (e.g., e-navigation)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. </w:t>
      </w:r>
    </w:p>
    <w:p w:rsidR="00B35610" w:rsidRDefault="000D4586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bCs/>
          <w:sz w:val="24"/>
          <w:szCs w:val="24"/>
        </w:rPr>
        <w:tab/>
        <w:t>2. Software</w:t>
      </w:r>
      <w:r w:rsidRPr="000D4586">
        <w:rPr>
          <w:rFonts w:ascii="Times New Roman" w:eastAsiaTheme="majorHAnsi" w:hAnsi="Times New Roman" w:cs="Times New Roman"/>
          <w:b/>
          <w:bCs/>
          <w:sz w:val="24"/>
          <w:szCs w:val="24"/>
        </w:rPr>
        <w:t xml:space="preserve"> </w:t>
      </w:r>
      <w:r w:rsidRPr="000D4586">
        <w:rPr>
          <w:rFonts w:ascii="Times New Roman" w:eastAsiaTheme="majorHAnsi" w:hAnsi="Times New Roman" w:cs="Times New Roman"/>
          <w:bCs/>
          <w:sz w:val="24"/>
          <w:szCs w:val="24"/>
          <w:u w:val="single"/>
        </w:rPr>
        <w:t>structural quality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refers to how it meets non-functional requirements, such as robustness, maintainability, security or correctness of data delivery. </w:t>
      </w:r>
    </w:p>
    <w:p w:rsidR="00B35610" w:rsidRDefault="00B35610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sz w:val="24"/>
          <w:szCs w:val="24"/>
        </w:rPr>
      </w:pPr>
    </w:p>
    <w:p w:rsidR="00B35610" w:rsidRDefault="000D4586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bCs/>
          <w:sz w:val="24"/>
          <w:szCs w:val="24"/>
        </w:rPr>
        <w:t>Structural quality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is evaluated through the analysis of the software inner structure and, source code. In effect, </w:t>
      </w:r>
      <w:r w:rsidR="00891916">
        <w:rPr>
          <w:rFonts w:ascii="Times New Roman" w:eastAsiaTheme="majorHAnsi" w:hAnsi="Times New Roman" w:cs="Times New Roman"/>
          <w:sz w:val="24"/>
          <w:szCs w:val="24"/>
        </w:rPr>
        <w:t xml:space="preserve">it relates to 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how its architecture adheres to sound principles of software architecture. In contrast, </w:t>
      </w:r>
      <w:r w:rsidRPr="000D4586">
        <w:rPr>
          <w:rFonts w:ascii="Times New Roman" w:eastAsiaTheme="majorHAnsi" w:hAnsi="Times New Roman" w:cs="Times New Roman"/>
          <w:bCs/>
          <w:sz w:val="24"/>
          <w:szCs w:val="24"/>
        </w:rPr>
        <w:t>functional quality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is typically evaluated through software testing.</w:t>
      </w:r>
    </w:p>
    <w:p w:rsidR="00B35610" w:rsidRDefault="00B35610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rPr>
          <w:rFonts w:ascii="Times New Roman" w:eastAsiaTheme="majorHAnsi" w:hAnsi="Times New Roman" w:cs="Times New Roman"/>
          <w:sz w:val="24"/>
          <w:szCs w:val="24"/>
        </w:rPr>
      </w:pPr>
    </w:p>
    <w:p w:rsidR="00B35610" w:rsidRDefault="000D4586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b/>
          <w:bCs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>Measuring software quality involves two management processes:</w:t>
      </w:r>
    </w:p>
    <w:p w:rsidR="00B35610" w:rsidRDefault="00254227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b/>
          <w:bCs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bCs/>
          <w:sz w:val="24"/>
          <w:szCs w:val="24"/>
          <w:u w:val="single"/>
        </w:rPr>
        <w:t>Risk Management</w:t>
      </w:r>
      <w:r>
        <w:rPr>
          <w:rFonts w:ascii="Times New Roman" w:eastAsiaTheme="majorHAnsi" w:hAnsi="Times New Roman" w:cs="Times New Roman"/>
          <w:b/>
          <w:bCs/>
          <w:sz w:val="24"/>
          <w:szCs w:val="24"/>
        </w:rPr>
        <w:t xml:space="preserve"> - </w:t>
      </w:r>
      <w:r w:rsidR="000D4586" w:rsidRPr="000D4586">
        <w:rPr>
          <w:rFonts w:ascii="Times New Roman" w:hAnsi="Times New Roman" w:cs="Times New Roman"/>
          <w:sz w:val="24"/>
          <w:szCs w:val="24"/>
        </w:rPr>
        <w:t xml:space="preserve">Risk is the uncertainty which </w:t>
      </w:r>
      <w:r>
        <w:rPr>
          <w:rFonts w:ascii="Times New Roman" w:hAnsi="Times New Roman" w:cs="Times New Roman"/>
          <w:sz w:val="24"/>
          <w:szCs w:val="24"/>
        </w:rPr>
        <w:t xml:space="preserve">something </w:t>
      </w:r>
      <w:r w:rsidR="000D4586" w:rsidRPr="000D4586">
        <w:rPr>
          <w:rFonts w:ascii="Times New Roman" w:hAnsi="Times New Roman" w:cs="Times New Roman"/>
          <w:sz w:val="24"/>
          <w:szCs w:val="24"/>
        </w:rPr>
        <w:t>may occur</w:t>
      </w:r>
      <w:r>
        <w:rPr>
          <w:rFonts w:ascii="Times New Roman" w:hAnsi="Times New Roman" w:cs="Times New Roman"/>
          <w:sz w:val="24"/>
          <w:szCs w:val="24"/>
        </w:rPr>
        <w:t>,</w:t>
      </w:r>
      <w:r w:rsidR="000D4586" w:rsidRPr="000D4586">
        <w:rPr>
          <w:rFonts w:ascii="Times New Roman" w:hAnsi="Times New Roman" w:cs="Times New Roman"/>
          <w:sz w:val="24"/>
          <w:szCs w:val="24"/>
        </w:rPr>
        <w:t xml:space="preserve"> and a corresponding potential for loss in the future. 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Software error/failure might cause human fatalities more than inconvenience. The causes range from poorly designed user interfaces to direct programming errors. </w:t>
      </w:r>
    </w:p>
    <w:p w:rsidR="00B35610" w:rsidRDefault="000D4586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b/>
          <w:bCs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For example, In the United States, the Aircraft Certification Service </w:t>
      </w:r>
      <w:r w:rsidR="00254227">
        <w:rPr>
          <w:rFonts w:ascii="Times New Roman" w:eastAsiaTheme="majorHAnsi" w:hAnsi="Times New Roman" w:cs="Times New Roman"/>
          <w:sz w:val="24"/>
          <w:szCs w:val="24"/>
        </w:rPr>
        <w:t xml:space="preserve">of </w:t>
      </w:r>
      <w:r w:rsidR="00254227" w:rsidRPr="005E262F">
        <w:rPr>
          <w:rFonts w:ascii="Times New Roman" w:eastAsiaTheme="majorHAnsi" w:hAnsi="Times New Roman" w:cs="Times New Roman"/>
          <w:sz w:val="24"/>
          <w:szCs w:val="24"/>
        </w:rPr>
        <w:t xml:space="preserve">the Federal Aviation Administration (FAA) 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provides software programs, policy, guidance and training, focus on software and Complex Electronic Hardware that has an effect on the airborne </w:t>
      </w:r>
      <w:r w:rsidR="00254227">
        <w:rPr>
          <w:rFonts w:ascii="Times New Roman" w:eastAsiaTheme="majorHAnsi" w:hAnsi="Times New Roman" w:cs="Times New Roman"/>
          <w:sz w:val="24"/>
          <w:szCs w:val="24"/>
        </w:rPr>
        <w:t>“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>product</w:t>
      </w:r>
      <w:r w:rsidR="007935D5">
        <w:rPr>
          <w:rFonts w:ascii="Times New Roman" w:eastAsiaTheme="majorHAnsi" w:hAnsi="Times New Roman" w:cs="Times New Roman"/>
          <w:sz w:val="24"/>
          <w:szCs w:val="24"/>
        </w:rPr>
        <w:t>s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  <w:r w:rsidR="00254227">
        <w:rPr>
          <w:rFonts w:ascii="Times New Roman" w:eastAsiaTheme="majorHAnsi" w:hAnsi="Times New Roman" w:cs="Times New Roman"/>
          <w:sz w:val="24"/>
          <w:szCs w:val="24"/>
        </w:rPr>
        <w:t>“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>(</w:t>
      </w:r>
      <w:r w:rsidR="007935D5">
        <w:rPr>
          <w:rFonts w:ascii="Times New Roman" w:eastAsiaTheme="majorHAnsi" w:hAnsi="Times New Roman" w:cs="Times New Roman"/>
          <w:sz w:val="24"/>
          <w:szCs w:val="24"/>
        </w:rPr>
        <w:t xml:space="preserve">e.g., 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  <w:r w:rsidR="007935D5">
        <w:rPr>
          <w:rFonts w:ascii="Times New Roman" w:eastAsiaTheme="majorHAnsi" w:hAnsi="Times New Roman" w:cs="Times New Roman"/>
          <w:sz w:val="24"/>
          <w:szCs w:val="24"/>
        </w:rPr>
        <w:t xml:space="preserve">an 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>aircraft</w:t>
      </w:r>
      <w:r w:rsidR="007935D5">
        <w:rPr>
          <w:rFonts w:ascii="Times New Roman" w:eastAsiaTheme="majorHAnsi" w:hAnsi="Times New Roman" w:cs="Times New Roman"/>
          <w:sz w:val="24"/>
          <w:szCs w:val="24"/>
        </w:rPr>
        <w:t>) and Air Traffic Control Services.</w:t>
      </w:r>
      <w:r w:rsidR="007935D5">
        <w:rPr>
          <w:rFonts w:ascii="Times New Roman" w:eastAsiaTheme="majorHAnsi" w:hAnsi="Times New Roman" w:cs="Times New Roman"/>
          <w:iCs/>
          <w:sz w:val="24"/>
          <w:szCs w:val="24"/>
        </w:rPr>
        <w:t xml:space="preserve"> This will likely apply to shipborne and shore-based e-navigation systems.</w:t>
      </w:r>
    </w:p>
    <w:p w:rsidR="00B35610" w:rsidRDefault="00254227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b/>
          <w:bCs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bCs/>
          <w:sz w:val="24"/>
          <w:szCs w:val="24"/>
          <w:u w:val="single"/>
        </w:rPr>
        <w:t>Cost Management</w:t>
      </w:r>
      <w:r>
        <w:rPr>
          <w:rFonts w:ascii="Times New Roman" w:eastAsiaTheme="majorHAnsi" w:hAnsi="Times New Roman" w:cs="Times New Roman"/>
          <w:b/>
          <w:bCs/>
          <w:sz w:val="24"/>
          <w:szCs w:val="24"/>
        </w:rPr>
        <w:t xml:space="preserve"> - </w:t>
      </w:r>
      <w:r>
        <w:rPr>
          <w:rFonts w:ascii="Times New Roman" w:eastAsiaTheme="majorHAnsi" w:hAnsi="Times New Roman" w:cs="Times New Roman"/>
          <w:sz w:val="24"/>
          <w:szCs w:val="24"/>
        </w:rPr>
        <w:t>In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any field of engineering, an application with good structural software quality costs less to </w:t>
      </w:r>
      <w:r w:rsidR="00465AE5">
        <w:rPr>
          <w:rFonts w:ascii="Times New Roman" w:eastAsiaTheme="majorHAnsi" w:hAnsi="Times New Roman" w:cs="Times New Roman"/>
          <w:sz w:val="24"/>
          <w:szCs w:val="24"/>
        </w:rPr>
        <w:t xml:space="preserve">develop, 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>maintain</w:t>
      </w:r>
      <w:r w:rsidR="00465AE5">
        <w:rPr>
          <w:rFonts w:ascii="Times New Roman" w:eastAsiaTheme="majorHAnsi" w:hAnsi="Times New Roman" w:cs="Times New Roman"/>
          <w:sz w:val="24"/>
          <w:szCs w:val="24"/>
        </w:rPr>
        <w:t xml:space="preserve">, and modify 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according to user needs. If the application structural quality is </w:t>
      </w:r>
      <w:r>
        <w:rPr>
          <w:rFonts w:ascii="Times New Roman" w:eastAsiaTheme="majorHAnsi" w:hAnsi="Times New Roman" w:cs="Times New Roman"/>
          <w:sz w:val="24"/>
          <w:szCs w:val="24"/>
        </w:rPr>
        <w:t>poor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, it </w:t>
      </w:r>
      <w:r>
        <w:rPr>
          <w:rFonts w:ascii="Times New Roman" w:eastAsiaTheme="majorHAnsi" w:hAnsi="Times New Roman" w:cs="Times New Roman"/>
          <w:sz w:val="24"/>
          <w:szCs w:val="24"/>
        </w:rPr>
        <w:t>can lead to significant problems in terms of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corrupted data, application outages, security breaches, and performance problems. </w:t>
      </w:r>
    </w:p>
    <w:p w:rsidR="00B35610" w:rsidRDefault="00B35610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sz w:val="24"/>
          <w:szCs w:val="24"/>
        </w:rPr>
      </w:pPr>
    </w:p>
    <w:p w:rsidR="00B35610" w:rsidRDefault="000D4586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>ISO/IEC 9126-1 classifies software quality in a structured set of characteristics and sub-characteristics</w:t>
      </w:r>
      <w:r>
        <w:rPr>
          <w:rFonts w:ascii="Times New Roman" w:eastAsiaTheme="majorHAnsi" w:hAnsi="Times New Roman" w:cs="Times New Roman"/>
          <w:sz w:val="24"/>
          <w:szCs w:val="24"/>
        </w:rPr>
        <w:t>:</w:t>
      </w:r>
    </w:p>
    <w:p w:rsidR="00B35610" w:rsidRDefault="000D4586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b/>
          <w:bCs/>
          <w:sz w:val="24"/>
          <w:szCs w:val="24"/>
        </w:rPr>
        <w:t>Functionality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- </w:t>
      </w:r>
      <w:r w:rsidRPr="000D4586">
        <w:rPr>
          <w:rFonts w:ascii="Times New Roman" w:eastAsiaTheme="majorHAnsi" w:hAnsi="Times New Roman" w:cs="Times New Roman"/>
          <w:i/>
          <w:iCs/>
          <w:sz w:val="24"/>
          <w:szCs w:val="24"/>
        </w:rPr>
        <w:t>A set of attributes that bear on the existence of a set of functions and their properties. The functions are those that satisfy stated or implied needs.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:rsidR="00B35610" w:rsidRDefault="007C070E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8" w:tooltip="Suitability (page does not exist)" w:history="1">
        <w:r w:rsidR="000D4586" w:rsidRPr="000D4586">
          <w:rPr>
            <w:rStyle w:val="Hyperlink"/>
            <w:rFonts w:ascii="Times New Roman" w:eastAsiaTheme="majorHAnsi" w:hAnsi="Times New Roman" w:cs="Times New Roman"/>
            <w:color w:val="auto"/>
            <w:sz w:val="24"/>
            <w:szCs w:val="24"/>
            <w:u w:val="none"/>
          </w:rPr>
          <w:t>Suitability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Accuracy </w:t>
      </w:r>
    </w:p>
    <w:p w:rsidR="00B35610" w:rsidRDefault="007C070E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9" w:tooltip="Interoperability" w:history="1">
        <w:r w:rsidR="000D4586" w:rsidRPr="000D4586">
          <w:rPr>
            <w:rStyle w:val="Hyperlink"/>
            <w:rFonts w:ascii="Times New Roman" w:eastAsiaTheme="majorHAnsi" w:hAnsi="Times New Roman" w:cs="Times New Roman"/>
            <w:color w:val="auto"/>
            <w:sz w:val="24"/>
            <w:szCs w:val="24"/>
            <w:u w:val="none"/>
          </w:rPr>
          <w:t>Interoperability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:rsidR="00B35610" w:rsidRDefault="007C070E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0" w:tooltip="Computer security" w:history="1">
        <w:r w:rsidR="000D4586" w:rsidRPr="000D4586">
          <w:rPr>
            <w:rStyle w:val="Hyperlink"/>
            <w:rFonts w:ascii="Times New Roman" w:eastAsiaTheme="majorHAnsi" w:hAnsi="Times New Roman" w:cs="Times New Roman"/>
            <w:color w:val="auto"/>
            <w:sz w:val="24"/>
            <w:szCs w:val="24"/>
            <w:u w:val="none"/>
          </w:rPr>
          <w:t>Security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Functionality Compliance </w:t>
      </w:r>
    </w:p>
    <w:p w:rsidR="00B35610" w:rsidRDefault="007C070E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1" w:tooltip="wikt:reliability" w:history="1">
        <w:r w:rsidR="000D4586" w:rsidRPr="000D4586">
          <w:rPr>
            <w:rStyle w:val="Hyperlink"/>
            <w:rFonts w:ascii="Times New Roman" w:eastAsiaTheme="majorHAnsi" w:hAnsi="Times New Roman" w:cs="Times New Roman"/>
            <w:b/>
            <w:bCs/>
            <w:color w:val="auto"/>
            <w:sz w:val="24"/>
            <w:szCs w:val="24"/>
            <w:u w:val="none"/>
          </w:rPr>
          <w:t>Reliability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- </w:t>
      </w:r>
      <w:r w:rsidR="000D4586" w:rsidRPr="000D4586">
        <w:rPr>
          <w:rFonts w:ascii="Times New Roman" w:eastAsiaTheme="majorHAnsi" w:hAnsi="Times New Roman" w:cs="Times New Roman"/>
          <w:i/>
          <w:iCs/>
          <w:sz w:val="24"/>
          <w:szCs w:val="24"/>
        </w:rPr>
        <w:t>A set of attributes that bear on the capability of software to maintain its level of performance under stated conditions for a stated period of time.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Maturity </w:t>
      </w:r>
    </w:p>
    <w:p w:rsidR="00B35610" w:rsidRDefault="007C070E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2" w:tooltip="Fault Tolerance" w:history="1">
        <w:r w:rsidR="000D4586" w:rsidRPr="000D4586">
          <w:rPr>
            <w:rStyle w:val="Hyperlink"/>
            <w:rFonts w:ascii="Times New Roman" w:eastAsiaTheme="majorHAnsi" w:hAnsi="Times New Roman" w:cs="Times New Roman"/>
            <w:color w:val="auto"/>
            <w:sz w:val="24"/>
            <w:szCs w:val="24"/>
            <w:u w:val="none"/>
          </w:rPr>
          <w:t>Fault Tolerance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Recoverability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Reliability Compliance </w:t>
      </w:r>
    </w:p>
    <w:p w:rsidR="00B35610" w:rsidRDefault="007C070E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3" w:tooltip="Usability" w:history="1">
        <w:r w:rsidR="000D4586" w:rsidRPr="000D4586">
          <w:rPr>
            <w:rStyle w:val="Hyperlink"/>
            <w:rFonts w:ascii="Times New Roman" w:eastAsiaTheme="majorHAnsi" w:hAnsi="Times New Roman" w:cs="Times New Roman"/>
            <w:b/>
            <w:bCs/>
            <w:color w:val="auto"/>
            <w:sz w:val="24"/>
            <w:szCs w:val="24"/>
            <w:u w:val="none"/>
          </w:rPr>
          <w:t>Usability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- </w:t>
      </w:r>
      <w:r w:rsidR="000D4586" w:rsidRPr="000D4586">
        <w:rPr>
          <w:rFonts w:ascii="Times New Roman" w:eastAsiaTheme="majorHAnsi" w:hAnsi="Times New Roman" w:cs="Times New Roman"/>
          <w:i/>
          <w:iCs/>
          <w:sz w:val="24"/>
          <w:szCs w:val="24"/>
        </w:rPr>
        <w:t>A set of attributes that bear on the effort needed for use, and on the individual assessment of such use, by a stated or implied set of users.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Understandability </w:t>
      </w:r>
    </w:p>
    <w:p w:rsidR="00B35610" w:rsidRDefault="007C070E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4" w:tooltip="Learnability" w:history="1">
        <w:r w:rsidR="000D4586" w:rsidRPr="000D4586">
          <w:rPr>
            <w:rStyle w:val="Hyperlink"/>
            <w:rFonts w:ascii="Times New Roman" w:eastAsiaTheme="majorHAnsi" w:hAnsi="Times New Roman" w:cs="Times New Roman"/>
            <w:color w:val="auto"/>
            <w:sz w:val="24"/>
            <w:szCs w:val="24"/>
            <w:u w:val="none"/>
          </w:rPr>
          <w:t>Learnability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:rsidR="00B35610" w:rsidRDefault="007C070E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5" w:tooltip="Operability" w:history="1">
        <w:r w:rsidR="000D4586" w:rsidRPr="000D4586">
          <w:rPr>
            <w:rStyle w:val="Hyperlink"/>
            <w:rFonts w:ascii="Times New Roman" w:eastAsiaTheme="majorHAnsi" w:hAnsi="Times New Roman" w:cs="Times New Roman"/>
            <w:color w:val="auto"/>
            <w:sz w:val="24"/>
            <w:szCs w:val="24"/>
            <w:u w:val="none"/>
          </w:rPr>
          <w:t>Operability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Attractiveness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Usability Compliance </w:t>
      </w:r>
    </w:p>
    <w:p w:rsidR="00B35610" w:rsidRDefault="007C070E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6" w:tooltip="Algorithmic efficiency" w:history="1">
        <w:r w:rsidR="000D4586" w:rsidRPr="000D4586">
          <w:rPr>
            <w:rStyle w:val="Hyperlink"/>
            <w:rFonts w:ascii="Times New Roman" w:eastAsiaTheme="majorHAnsi" w:hAnsi="Times New Roman" w:cs="Times New Roman"/>
            <w:b/>
            <w:bCs/>
            <w:color w:val="auto"/>
            <w:sz w:val="24"/>
            <w:szCs w:val="24"/>
            <w:u w:val="none"/>
          </w:rPr>
          <w:t>Efficiency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- </w:t>
      </w:r>
      <w:r w:rsidR="000D4586" w:rsidRPr="000D4586">
        <w:rPr>
          <w:rFonts w:ascii="Times New Roman" w:eastAsiaTheme="majorHAnsi" w:hAnsi="Times New Roman" w:cs="Times New Roman"/>
          <w:i/>
          <w:iCs/>
          <w:sz w:val="24"/>
          <w:szCs w:val="24"/>
        </w:rPr>
        <w:t>A set of attributes that bear on the relationship between the level of performance of the software and the amount of resources used, under stated conditions.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Time Behavior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Resource Utilization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Efficiency Compliance </w:t>
      </w:r>
    </w:p>
    <w:p w:rsidR="00B35610" w:rsidRDefault="007C070E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7" w:tooltip="Maintainability" w:history="1">
        <w:r w:rsidR="000D4586" w:rsidRPr="000D4586">
          <w:rPr>
            <w:rStyle w:val="Hyperlink"/>
            <w:rFonts w:ascii="Times New Roman" w:eastAsiaTheme="majorHAnsi" w:hAnsi="Times New Roman" w:cs="Times New Roman"/>
            <w:b/>
            <w:bCs/>
            <w:color w:val="auto"/>
            <w:sz w:val="24"/>
            <w:szCs w:val="24"/>
            <w:u w:val="none"/>
          </w:rPr>
          <w:t>Maintainability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- </w:t>
      </w:r>
      <w:r w:rsidR="000D4586" w:rsidRPr="000D4586">
        <w:rPr>
          <w:rFonts w:ascii="Times New Roman" w:eastAsiaTheme="majorHAnsi" w:hAnsi="Times New Roman" w:cs="Times New Roman"/>
          <w:i/>
          <w:iCs/>
          <w:sz w:val="24"/>
          <w:szCs w:val="24"/>
        </w:rPr>
        <w:t>A set of attributes that bear on the effort needed to make specified modifications.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Analyzability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Changeability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Stability </w:t>
      </w:r>
    </w:p>
    <w:p w:rsidR="00B35610" w:rsidRDefault="007C070E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8" w:tooltip="Testability" w:history="1">
        <w:r w:rsidR="000D4586" w:rsidRPr="000D4586">
          <w:rPr>
            <w:rStyle w:val="Hyperlink"/>
            <w:rFonts w:ascii="Times New Roman" w:eastAsiaTheme="majorHAnsi" w:hAnsi="Times New Roman" w:cs="Times New Roman"/>
            <w:color w:val="auto"/>
            <w:sz w:val="24"/>
            <w:szCs w:val="24"/>
            <w:u w:val="none"/>
          </w:rPr>
          <w:t>Testability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Maintainability Compliance </w:t>
      </w:r>
    </w:p>
    <w:p w:rsidR="00B35610" w:rsidRDefault="007C070E">
      <w:pPr>
        <w:widowControl/>
        <w:tabs>
          <w:tab w:val="left" w:pos="720"/>
          <w:tab w:val="left" w:pos="1080"/>
          <w:tab w:val="left" w:pos="1440"/>
        </w:tabs>
        <w:wordWrap/>
        <w:autoSpaceDE/>
        <w:autoSpaceDN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hyperlink r:id="rId19" w:tooltip="Software portability" w:history="1">
        <w:r w:rsidR="000D4586" w:rsidRPr="000D4586">
          <w:rPr>
            <w:rStyle w:val="Hyperlink"/>
            <w:rFonts w:ascii="Times New Roman" w:eastAsiaTheme="majorHAnsi" w:hAnsi="Times New Roman" w:cs="Times New Roman"/>
            <w:b/>
            <w:bCs/>
            <w:color w:val="auto"/>
            <w:sz w:val="24"/>
            <w:szCs w:val="24"/>
            <w:u w:val="none"/>
          </w:rPr>
          <w:t>Portability</w:t>
        </w:r>
      </w:hyperlink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- </w:t>
      </w:r>
      <w:r w:rsidR="000D4586" w:rsidRPr="000D4586">
        <w:rPr>
          <w:rFonts w:ascii="Times New Roman" w:eastAsiaTheme="majorHAnsi" w:hAnsi="Times New Roman" w:cs="Times New Roman"/>
          <w:i/>
          <w:iCs/>
          <w:sz w:val="24"/>
          <w:szCs w:val="24"/>
        </w:rPr>
        <w:t>A set of attributes that bear on the ability of software to be transferred from one environment to another.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Adaptability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proofErr w:type="spellStart"/>
      <w:r w:rsidRPr="000D4586">
        <w:rPr>
          <w:rFonts w:ascii="Times New Roman" w:eastAsiaTheme="majorHAnsi" w:hAnsi="Times New Roman" w:cs="Times New Roman"/>
          <w:sz w:val="24"/>
          <w:szCs w:val="24"/>
        </w:rPr>
        <w:t>Installability</w:t>
      </w:r>
      <w:proofErr w:type="spellEnd"/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Co-Existence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proofErr w:type="spellStart"/>
      <w:r w:rsidRPr="000D4586">
        <w:rPr>
          <w:rFonts w:ascii="Times New Roman" w:eastAsiaTheme="majorHAnsi" w:hAnsi="Times New Roman" w:cs="Times New Roman"/>
          <w:sz w:val="24"/>
          <w:szCs w:val="24"/>
        </w:rPr>
        <w:t>Replaceability</w:t>
      </w:r>
      <w:proofErr w:type="spellEnd"/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</w:p>
    <w:p w:rsidR="00B35610" w:rsidRDefault="000D4586">
      <w:pPr>
        <w:widowControl/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wordWrap/>
        <w:autoSpaceDE/>
        <w:autoSpaceDN/>
        <w:ind w:left="360" w:firstLine="0"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Portability Compliance </w:t>
      </w:r>
    </w:p>
    <w:p w:rsidR="00B35610" w:rsidRDefault="000D4586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sz w:val="24"/>
          <w:szCs w:val="24"/>
        </w:rPr>
      </w:pPr>
      <w:r w:rsidRPr="000D4586">
        <w:rPr>
          <w:rFonts w:ascii="Times New Roman" w:eastAsiaTheme="majorHAnsi" w:hAnsi="Times New Roman" w:cs="Times New Roman"/>
          <w:sz w:val="24"/>
          <w:szCs w:val="24"/>
        </w:rPr>
        <w:t>Each quality sub-characteristic (e.g.</w:t>
      </w:r>
      <w:r w:rsidR="00C31752">
        <w:rPr>
          <w:rFonts w:ascii="Times New Roman" w:eastAsiaTheme="majorHAnsi" w:hAnsi="Times New Roman" w:cs="Times New Roman"/>
          <w:sz w:val="24"/>
          <w:szCs w:val="24"/>
        </w:rPr>
        <w:t>,</w:t>
      </w:r>
      <w:r w:rsidRPr="000D4586">
        <w:rPr>
          <w:rFonts w:ascii="Times New Roman" w:eastAsiaTheme="majorHAnsi" w:hAnsi="Times New Roman" w:cs="Times New Roman"/>
          <w:sz w:val="24"/>
          <w:szCs w:val="24"/>
        </w:rPr>
        <w:t xml:space="preserve"> adaptability) is further divided into detail attributes to be measured. </w:t>
      </w:r>
    </w:p>
    <w:p w:rsidR="00B35610" w:rsidRDefault="00B35610">
      <w:pPr>
        <w:widowControl/>
        <w:tabs>
          <w:tab w:val="left" w:pos="360"/>
          <w:tab w:val="left" w:pos="720"/>
          <w:tab w:val="left" w:pos="1080"/>
          <w:tab w:val="left" w:pos="1440"/>
        </w:tabs>
        <w:wordWrap/>
        <w:autoSpaceDE/>
        <w:autoSpaceDN/>
        <w:jc w:val="left"/>
        <w:rPr>
          <w:rFonts w:ascii="Times New Roman" w:eastAsiaTheme="majorHAnsi" w:hAnsi="Times New Roman" w:cs="Times New Roman"/>
          <w:sz w:val="24"/>
          <w:szCs w:val="24"/>
        </w:rPr>
      </w:pPr>
    </w:p>
    <w:p w:rsidR="00B35610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>Other</w:t>
      </w:r>
      <w:r w:rsidR="00465AE5">
        <w:rPr>
          <w:rFonts w:ascii="Times New Roman" w:eastAsiaTheme="majorHAnsi" w:hAnsi="Times New Roman" w:cs="Times New Roman"/>
          <w:sz w:val="24"/>
          <w:szCs w:val="24"/>
        </w:rPr>
        <w:t xml:space="preserve"> 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>ISO</w:t>
      </w:r>
      <w:r w:rsidR="00465AE5">
        <w:rPr>
          <w:rFonts w:ascii="Times New Roman" w:eastAsiaTheme="majorHAnsi" w:hAnsi="Times New Roman" w:cs="Times New Roman"/>
          <w:sz w:val="24"/>
          <w:szCs w:val="24"/>
        </w:rPr>
        <w:t>/IEC</w:t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 standards related to software quality</w:t>
      </w:r>
      <w:r w:rsidR="00465AE5">
        <w:rPr>
          <w:rFonts w:ascii="Times New Roman" w:eastAsiaTheme="majorHAnsi" w:hAnsi="Times New Roman" w:cs="Times New Roman"/>
          <w:sz w:val="24"/>
          <w:szCs w:val="24"/>
        </w:rPr>
        <w:t xml:space="preserve"> that should be considered in association with the e-navigation implementation process</w:t>
      </w:r>
      <w:r>
        <w:rPr>
          <w:rFonts w:ascii="Times New Roman" w:eastAsiaTheme="majorHAnsi" w:hAnsi="Times New Roman" w:cs="Times New Roman"/>
          <w:sz w:val="24"/>
          <w:szCs w:val="24"/>
        </w:rPr>
        <w:t xml:space="preserve"> include</w:t>
      </w:r>
      <w:r w:rsidR="00465AE5">
        <w:rPr>
          <w:rFonts w:ascii="Times New Roman" w:eastAsiaTheme="majorHAnsi" w:hAnsi="Times New Roman" w:cs="Times New Roman"/>
          <w:sz w:val="24"/>
          <w:szCs w:val="24"/>
        </w:rPr>
        <w:t xml:space="preserve">: </w:t>
      </w:r>
    </w:p>
    <w:p w:rsidR="00B35610" w:rsidRDefault="00C31752">
      <w:pPr>
        <w:pStyle w:val="a"/>
        <w:tabs>
          <w:tab w:val="left" w:pos="360"/>
          <w:tab w:val="left" w:pos="720"/>
        </w:tabs>
        <w:snapToGrid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algun Gothic" w:hAnsi="Times New Roman" w:cs="Times New Roman"/>
          <w:kern w:val="24"/>
          <w:sz w:val="24"/>
          <w:szCs w:val="24"/>
        </w:rPr>
        <w:tab/>
      </w:r>
      <w:r w:rsidR="000D4586" w:rsidRPr="000D4586">
        <w:rPr>
          <w:rFonts w:ascii="Times New Roman" w:eastAsia="Malgun Gothic" w:hAnsi="Times New Roman" w:cs="Times New Roman"/>
          <w:kern w:val="24"/>
          <w:sz w:val="24"/>
          <w:szCs w:val="24"/>
        </w:rPr>
        <w:t>ISO 14915: Software ergonomics for multimedia user interfaces</w:t>
      </w:r>
    </w:p>
    <w:p w:rsidR="00B35610" w:rsidRDefault="00C31752">
      <w:pPr>
        <w:pStyle w:val="a"/>
        <w:tabs>
          <w:tab w:val="left" w:pos="360"/>
          <w:tab w:val="left" w:pos="720"/>
        </w:tabs>
        <w:snapToGrid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algun Gothic" w:hAnsi="Times New Roman" w:cs="Times New Roman"/>
          <w:kern w:val="24"/>
          <w:sz w:val="24"/>
          <w:szCs w:val="24"/>
        </w:rPr>
        <w:lastRenderedPageBreak/>
        <w:tab/>
      </w:r>
      <w:r w:rsidR="000D4586" w:rsidRPr="000D4586">
        <w:rPr>
          <w:rFonts w:ascii="Times New Roman" w:eastAsia="Malgun Gothic" w:hAnsi="Times New Roman" w:cs="Times New Roman"/>
          <w:kern w:val="24"/>
          <w:sz w:val="24"/>
          <w:szCs w:val="24"/>
        </w:rPr>
        <w:t>ISO 18789: Ergonomic requirements and measurement techniques for electronic visual displays</w:t>
      </w:r>
    </w:p>
    <w:p w:rsidR="00B35610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>ISO/IEC 12207: Systems and software engineering -- Software life cycle processes</w:t>
      </w:r>
    </w:p>
    <w:p w:rsidR="00B35610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ISO/IEC 15026: Information technology -- System and software integrity levels </w:t>
      </w:r>
    </w:p>
    <w:p w:rsidR="00B35610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ISO/IEC 14598: Information technology -- Software product evaluation </w:t>
      </w:r>
    </w:p>
    <w:p w:rsidR="00B35610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ISO 9241: Ergonomics of human-system interaction </w:t>
      </w:r>
    </w:p>
    <w:p w:rsidR="00B35610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>ISO/IEC 18019: Software and system engineering - Guidelines for the design and preparation of user documentation for application software</w:t>
      </w:r>
    </w:p>
    <w:p w:rsidR="00B35610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 xml:space="preserve">ISO/IEC 26513: Systems and software engineering - Requirements for testers and reviewers of user documentation </w:t>
      </w:r>
    </w:p>
    <w:p w:rsidR="00B35610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>ISO/IEC 26514: Systems and software engineering -- Requirements for designers and developers of user documentation</w:t>
      </w:r>
    </w:p>
    <w:p w:rsidR="00B35610" w:rsidRDefault="00C31752">
      <w:pPr>
        <w:tabs>
          <w:tab w:val="left" w:pos="360"/>
          <w:tab w:val="left" w:pos="720"/>
          <w:tab w:val="left" w:pos="1080"/>
          <w:tab w:val="left" w:pos="1440"/>
        </w:tabs>
        <w:wordWrap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ab/>
      </w:r>
      <w:r w:rsidR="000D4586" w:rsidRPr="000D4586">
        <w:rPr>
          <w:rFonts w:ascii="Times New Roman" w:eastAsiaTheme="majorHAnsi" w:hAnsi="Times New Roman" w:cs="Times New Roman"/>
          <w:sz w:val="24"/>
          <w:szCs w:val="24"/>
        </w:rPr>
        <w:t>ISO/IEC/IEEE 26512: Systems and software engineering -- Requirements for acquirers and suppliers of user documentation</w:t>
      </w:r>
    </w:p>
    <w:p w:rsidR="001846F1" w:rsidRDefault="00C31752">
      <w:pPr>
        <w:tabs>
          <w:tab w:val="left" w:pos="720"/>
          <w:tab w:val="left" w:pos="1080"/>
          <w:tab w:val="left" w:pos="1440"/>
        </w:tabs>
        <w:wordWrap/>
        <w:ind w:left="360"/>
        <w:jc w:val="left"/>
        <w:rPr>
          <w:rFonts w:ascii="Times New Roman" w:eastAsiaTheme="majorHAnsi" w:hAnsi="Times New Roman" w:cs="Times New Roman"/>
          <w:sz w:val="24"/>
          <w:szCs w:val="24"/>
        </w:rPr>
      </w:pPr>
      <w:r>
        <w:rPr>
          <w:rFonts w:ascii="Times New Roman" w:eastAsiaTheme="majorHAnsi" w:hAnsi="Times New Roman" w:cs="Times New Roman"/>
          <w:sz w:val="24"/>
          <w:szCs w:val="24"/>
        </w:rPr>
        <w:t>___________________________</w:t>
      </w:r>
    </w:p>
    <w:sectPr w:rsidR="001846F1" w:rsidSect="00777169">
      <w:headerReference w:type="default" r:id="rId20"/>
      <w:footerReference w:type="default" r:id="rId2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70E" w:rsidRDefault="007C070E" w:rsidP="00BF4DD0">
      <w:r>
        <w:separator/>
      </w:r>
    </w:p>
  </w:endnote>
  <w:endnote w:type="continuationSeparator" w:id="0">
    <w:p w:rsidR="007C070E" w:rsidRDefault="007C070E" w:rsidP="00BF4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바탕"/>
    <w:charset w:val="81"/>
    <w:family w:val="auto"/>
    <w:pitch w:val="variable"/>
    <w:sig w:usb0="800002A7" w:usb1="19D77CFB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1398751"/>
      <w:docPartObj>
        <w:docPartGallery w:val="Page Numbers (Bottom of Page)"/>
        <w:docPartUnique/>
      </w:docPartObj>
    </w:sdtPr>
    <w:sdtEndPr/>
    <w:sdtContent>
      <w:p w:rsidR="00465AE5" w:rsidRDefault="000D4586">
        <w:pPr>
          <w:pStyle w:val="Footer"/>
          <w:jc w:val="center"/>
        </w:pPr>
        <w:r>
          <w:fldChar w:fldCharType="begin"/>
        </w:r>
        <w:r w:rsidR="00465AE5">
          <w:instrText xml:space="preserve"> PAGE   \* MERGEFORMAT </w:instrText>
        </w:r>
        <w:r>
          <w:fldChar w:fldCharType="separate"/>
        </w:r>
        <w:r w:rsidR="00583DEF">
          <w:rPr>
            <w:noProof/>
          </w:rPr>
          <w:t>1</w:t>
        </w:r>
        <w:r>
          <w:fldChar w:fldCharType="end"/>
        </w:r>
      </w:p>
    </w:sdtContent>
  </w:sdt>
  <w:p w:rsidR="00465AE5" w:rsidRDefault="00465A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70E" w:rsidRDefault="007C070E" w:rsidP="00BF4DD0">
      <w:r>
        <w:separator/>
      </w:r>
    </w:p>
  </w:footnote>
  <w:footnote w:type="continuationSeparator" w:id="0">
    <w:p w:rsidR="007C070E" w:rsidRDefault="007C070E" w:rsidP="00BF4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896" w:rsidRDefault="00F81896">
    <w:pPr>
      <w:pStyle w:val="Header"/>
    </w:pPr>
    <w:r>
      <w:tab/>
    </w:r>
    <w:r>
      <w:tab/>
    </w:r>
    <w:proofErr w:type="gramStart"/>
    <w:r>
      <w:t>e-NAV10/7/</w:t>
    </w:r>
    <w:r w:rsidR="00583DEF">
      <w:t>8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0028C"/>
    <w:multiLevelType w:val="multilevel"/>
    <w:tmpl w:val="DEBA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7F1F9B"/>
    <w:multiLevelType w:val="hybridMultilevel"/>
    <w:tmpl w:val="87C2864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0AF4BC3"/>
    <w:multiLevelType w:val="multilevel"/>
    <w:tmpl w:val="9C749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860074"/>
    <w:multiLevelType w:val="hybridMultilevel"/>
    <w:tmpl w:val="411E97A8"/>
    <w:lvl w:ilvl="0" w:tplc="8194725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DD1E2B"/>
    <w:multiLevelType w:val="hybridMultilevel"/>
    <w:tmpl w:val="E6ECB1FE"/>
    <w:lvl w:ilvl="0" w:tplc="8194725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560" w:hanging="400"/>
      </w:pPr>
    </w:lvl>
    <w:lvl w:ilvl="2" w:tplc="0409001B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5">
    <w:nsid w:val="7259176A"/>
    <w:multiLevelType w:val="hybridMultilevel"/>
    <w:tmpl w:val="B9FC8D34"/>
    <w:lvl w:ilvl="0" w:tplc="E216E6EE">
      <w:start w:val="5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7C523721"/>
    <w:multiLevelType w:val="multilevel"/>
    <w:tmpl w:val="4C48C84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0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1912"/>
    <w:rsid w:val="000175FB"/>
    <w:rsid w:val="0005160A"/>
    <w:rsid w:val="00055A94"/>
    <w:rsid w:val="000D4586"/>
    <w:rsid w:val="000F562E"/>
    <w:rsid w:val="0012122B"/>
    <w:rsid w:val="00133E08"/>
    <w:rsid w:val="00144A60"/>
    <w:rsid w:val="00151D31"/>
    <w:rsid w:val="00167157"/>
    <w:rsid w:val="001846F1"/>
    <w:rsid w:val="00192B84"/>
    <w:rsid w:val="001A173F"/>
    <w:rsid w:val="001C4102"/>
    <w:rsid w:val="001D4A76"/>
    <w:rsid w:val="00215D3E"/>
    <w:rsid w:val="00254227"/>
    <w:rsid w:val="002910C3"/>
    <w:rsid w:val="0029469E"/>
    <w:rsid w:val="00300E28"/>
    <w:rsid w:val="003A09F6"/>
    <w:rsid w:val="00425F70"/>
    <w:rsid w:val="0042627A"/>
    <w:rsid w:val="00465AE5"/>
    <w:rsid w:val="0046772B"/>
    <w:rsid w:val="004801BA"/>
    <w:rsid w:val="004B3E7D"/>
    <w:rsid w:val="00541A8D"/>
    <w:rsid w:val="00543F52"/>
    <w:rsid w:val="00573CB6"/>
    <w:rsid w:val="00583DEF"/>
    <w:rsid w:val="005E262F"/>
    <w:rsid w:val="005F274E"/>
    <w:rsid w:val="00607455"/>
    <w:rsid w:val="006A559E"/>
    <w:rsid w:val="007111B5"/>
    <w:rsid w:val="0075650B"/>
    <w:rsid w:val="00770DA5"/>
    <w:rsid w:val="00774CAC"/>
    <w:rsid w:val="00777169"/>
    <w:rsid w:val="007935D5"/>
    <w:rsid w:val="007C070E"/>
    <w:rsid w:val="007F21E6"/>
    <w:rsid w:val="00891916"/>
    <w:rsid w:val="008D48F3"/>
    <w:rsid w:val="00923BE7"/>
    <w:rsid w:val="00945154"/>
    <w:rsid w:val="00971912"/>
    <w:rsid w:val="00977C5E"/>
    <w:rsid w:val="00982261"/>
    <w:rsid w:val="009D3A1D"/>
    <w:rsid w:val="00A06987"/>
    <w:rsid w:val="00A11B6A"/>
    <w:rsid w:val="00A63A03"/>
    <w:rsid w:val="00A66DFA"/>
    <w:rsid w:val="00A72D86"/>
    <w:rsid w:val="00AF2377"/>
    <w:rsid w:val="00AF5F9C"/>
    <w:rsid w:val="00AF66C7"/>
    <w:rsid w:val="00B21435"/>
    <w:rsid w:val="00B21820"/>
    <w:rsid w:val="00B32F5D"/>
    <w:rsid w:val="00B35610"/>
    <w:rsid w:val="00B970D1"/>
    <w:rsid w:val="00BC225B"/>
    <w:rsid w:val="00BE2670"/>
    <w:rsid w:val="00BF4DD0"/>
    <w:rsid w:val="00C31752"/>
    <w:rsid w:val="00C46794"/>
    <w:rsid w:val="00C64755"/>
    <w:rsid w:val="00CA4EB9"/>
    <w:rsid w:val="00CA5CAE"/>
    <w:rsid w:val="00CB4CEB"/>
    <w:rsid w:val="00CF4AC0"/>
    <w:rsid w:val="00D4036C"/>
    <w:rsid w:val="00DB0B5E"/>
    <w:rsid w:val="00DB1319"/>
    <w:rsid w:val="00DB7E83"/>
    <w:rsid w:val="00E11997"/>
    <w:rsid w:val="00E52939"/>
    <w:rsid w:val="00E6677B"/>
    <w:rsid w:val="00EA515D"/>
    <w:rsid w:val="00F1048E"/>
    <w:rsid w:val="00F11E54"/>
    <w:rsid w:val="00F6657E"/>
    <w:rsid w:val="00F81896"/>
    <w:rsid w:val="00FA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169"/>
    <w:pPr>
      <w:widowControl w:val="0"/>
      <w:wordWrap w:val="0"/>
      <w:autoSpaceDE w:val="0"/>
      <w:autoSpaceDN w:val="0"/>
      <w:jc w:val="both"/>
    </w:pPr>
  </w:style>
  <w:style w:type="paragraph" w:styleId="Heading2">
    <w:name w:val="heading 2"/>
    <w:basedOn w:val="Normal"/>
    <w:link w:val="Heading2Char"/>
    <w:uiPriority w:val="9"/>
    <w:qFormat/>
    <w:rsid w:val="0005160A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rFonts w:ascii="Gulim" w:eastAsia="Gulim" w:hAnsi="Gulim" w:cs="Gulim"/>
      <w:b/>
      <w:bCs/>
      <w:kern w:val="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61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912"/>
    <w:pPr>
      <w:ind w:leftChars="400" w:left="800"/>
    </w:pPr>
  </w:style>
  <w:style w:type="paragraph" w:styleId="Header">
    <w:name w:val="header"/>
    <w:basedOn w:val="Normal"/>
    <w:link w:val="HeaderChar"/>
    <w:uiPriority w:val="99"/>
    <w:unhideWhenUsed/>
    <w:rsid w:val="00BF4DD0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BF4DD0"/>
  </w:style>
  <w:style w:type="paragraph" w:styleId="Footer">
    <w:name w:val="footer"/>
    <w:basedOn w:val="Normal"/>
    <w:link w:val="FooterChar"/>
    <w:uiPriority w:val="99"/>
    <w:unhideWhenUsed/>
    <w:rsid w:val="00BF4DD0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BF4DD0"/>
  </w:style>
  <w:style w:type="paragraph" w:customStyle="1" w:styleId="hstyle0">
    <w:name w:val="hstyle0"/>
    <w:basedOn w:val="Normal"/>
    <w:rsid w:val="00BF4DD0"/>
    <w:pPr>
      <w:widowControl/>
      <w:wordWrap/>
      <w:autoSpaceDE/>
      <w:autoSpaceDN/>
      <w:spacing w:line="384" w:lineRule="auto"/>
    </w:pPr>
    <w:rPr>
      <w:rFonts w:ascii="휴먼명조" w:eastAsia="휴먼명조" w:hAnsi="Gulim" w:cs="Gulim"/>
      <w:color w:val="000000"/>
      <w:ker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160A"/>
    <w:rPr>
      <w:rFonts w:ascii="Gulim" w:eastAsia="Gulim" w:hAnsi="Gulim" w:cs="Gulim"/>
      <w:b/>
      <w:bCs/>
      <w:kern w:val="0"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05160A"/>
    <w:rPr>
      <w:color w:val="0000FF"/>
      <w:u w:val="single"/>
    </w:rPr>
  </w:style>
  <w:style w:type="character" w:customStyle="1" w:styleId="category">
    <w:name w:val="category"/>
    <w:basedOn w:val="DefaultParagraphFont"/>
    <w:rsid w:val="0005160A"/>
  </w:style>
  <w:style w:type="character" w:customStyle="1" w:styleId="1">
    <w:name w:val="날짜1"/>
    <w:basedOn w:val="DefaultParagraphFont"/>
    <w:rsid w:val="0005160A"/>
  </w:style>
  <w:style w:type="paragraph" w:customStyle="1" w:styleId="a">
    <w:name w:val="바탕글"/>
    <w:basedOn w:val="Normal"/>
    <w:rsid w:val="00215D3E"/>
    <w:pPr>
      <w:shd w:val="clear" w:color="auto" w:fill="FFFFFF"/>
      <w:snapToGrid w:val="0"/>
      <w:spacing w:line="384" w:lineRule="auto"/>
      <w:textAlignment w:val="baseline"/>
    </w:pPr>
    <w:rPr>
      <w:rFonts w:ascii="Gulim" w:eastAsia="Gulim" w:hAnsi="Gulim" w:cs="Gulim"/>
      <w:color w:val="000000"/>
      <w:kern w:val="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61"/>
    <w:rPr>
      <w:rFonts w:asciiTheme="majorHAnsi" w:eastAsiaTheme="majorEastAsia" w:hAnsiTheme="majorHAnsi" w:cstheme="majorBidi"/>
    </w:rPr>
  </w:style>
  <w:style w:type="paragraph" w:styleId="NormalWeb">
    <w:name w:val="Normal (Web)"/>
    <w:basedOn w:val="Normal"/>
    <w:uiPriority w:val="99"/>
    <w:semiHidden/>
    <w:unhideWhenUsed/>
    <w:rsid w:val="00300E28"/>
    <w:pPr>
      <w:widowControl/>
      <w:wordWrap/>
      <w:autoSpaceDE/>
      <w:autoSpaceDN/>
      <w:spacing w:before="100" w:beforeAutospacing="1" w:after="100" w:afterAutospacing="1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00E2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C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169"/>
    <w:pPr>
      <w:widowControl w:val="0"/>
      <w:wordWrap w:val="0"/>
      <w:autoSpaceDE w:val="0"/>
      <w:autoSpaceDN w:val="0"/>
      <w:jc w:val="both"/>
    </w:pPr>
  </w:style>
  <w:style w:type="paragraph" w:styleId="Heading2">
    <w:name w:val="heading 2"/>
    <w:basedOn w:val="Normal"/>
    <w:link w:val="Heading2Char"/>
    <w:uiPriority w:val="9"/>
    <w:qFormat/>
    <w:rsid w:val="0005160A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rFonts w:ascii="Gulim" w:eastAsia="Gulim" w:hAnsi="Gulim" w:cs="Gulim"/>
      <w:b/>
      <w:bCs/>
      <w:kern w:val="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61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912"/>
    <w:pPr>
      <w:ind w:leftChars="400" w:left="800"/>
    </w:pPr>
  </w:style>
  <w:style w:type="paragraph" w:styleId="Header">
    <w:name w:val="header"/>
    <w:basedOn w:val="Normal"/>
    <w:link w:val="HeaderChar"/>
    <w:uiPriority w:val="99"/>
    <w:unhideWhenUsed/>
    <w:rsid w:val="00BF4DD0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머리글 Char"/>
    <w:basedOn w:val="DefaultParagraphFont"/>
    <w:link w:val="Header"/>
    <w:uiPriority w:val="99"/>
    <w:rsid w:val="00BF4DD0"/>
  </w:style>
  <w:style w:type="paragraph" w:styleId="Footer">
    <w:name w:val="footer"/>
    <w:basedOn w:val="Normal"/>
    <w:link w:val="FooterChar"/>
    <w:uiPriority w:val="99"/>
    <w:unhideWhenUsed/>
    <w:rsid w:val="00BF4DD0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바닥글 Char"/>
    <w:basedOn w:val="DefaultParagraphFont"/>
    <w:link w:val="Footer"/>
    <w:uiPriority w:val="99"/>
    <w:rsid w:val="00BF4DD0"/>
  </w:style>
  <w:style w:type="paragraph" w:customStyle="1" w:styleId="hstyle0">
    <w:name w:val="hstyle0"/>
    <w:basedOn w:val="Normal"/>
    <w:rsid w:val="00BF4DD0"/>
    <w:pPr>
      <w:widowControl/>
      <w:wordWrap/>
      <w:autoSpaceDE/>
      <w:autoSpaceDN/>
      <w:spacing w:line="384" w:lineRule="auto"/>
    </w:pPr>
    <w:rPr>
      <w:rFonts w:ascii="휴먼명조" w:eastAsia="휴먼명조" w:hAnsi="Gulim" w:cs="Gulim"/>
      <w:color w:val="000000"/>
      <w:kern w:val="0"/>
      <w:sz w:val="24"/>
      <w:szCs w:val="24"/>
    </w:rPr>
  </w:style>
  <w:style w:type="character" w:customStyle="1" w:styleId="Heading2Char">
    <w:name w:val="제목 2 Char"/>
    <w:basedOn w:val="DefaultParagraphFont"/>
    <w:link w:val="Heading2"/>
    <w:uiPriority w:val="9"/>
    <w:rsid w:val="0005160A"/>
    <w:rPr>
      <w:rFonts w:ascii="Gulim" w:eastAsia="Gulim" w:hAnsi="Gulim" w:cs="Gulim"/>
      <w:b/>
      <w:bCs/>
      <w:kern w:val="0"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05160A"/>
    <w:rPr>
      <w:color w:val="0000FF"/>
      <w:u w:val="single"/>
    </w:rPr>
  </w:style>
  <w:style w:type="character" w:customStyle="1" w:styleId="category">
    <w:name w:val="category"/>
    <w:basedOn w:val="DefaultParagraphFont"/>
    <w:rsid w:val="0005160A"/>
  </w:style>
  <w:style w:type="character" w:customStyle="1" w:styleId="1">
    <w:name w:val="날짜1"/>
    <w:basedOn w:val="DefaultParagraphFont"/>
    <w:rsid w:val="0005160A"/>
  </w:style>
  <w:style w:type="paragraph" w:customStyle="1" w:styleId="a">
    <w:name w:val="바탕글"/>
    <w:basedOn w:val="Normal"/>
    <w:rsid w:val="00215D3E"/>
    <w:pPr>
      <w:shd w:val="clear" w:color="auto" w:fill="FFFFFF"/>
      <w:snapToGrid w:val="0"/>
      <w:spacing w:line="384" w:lineRule="auto"/>
      <w:textAlignment w:val="baseline"/>
    </w:pPr>
    <w:rPr>
      <w:rFonts w:ascii="Gulim" w:eastAsia="Gulim" w:hAnsi="Gulim" w:cs="Gulim"/>
      <w:color w:val="000000"/>
      <w:kern w:val="0"/>
      <w:szCs w:val="20"/>
    </w:rPr>
  </w:style>
  <w:style w:type="character" w:customStyle="1" w:styleId="Heading3Char">
    <w:name w:val="제목 3 Char"/>
    <w:basedOn w:val="DefaultParagraphFont"/>
    <w:link w:val="Heading3"/>
    <w:uiPriority w:val="9"/>
    <w:semiHidden/>
    <w:rsid w:val="00982261"/>
    <w:rPr>
      <w:rFonts w:asciiTheme="majorHAnsi" w:eastAsiaTheme="majorEastAsia" w:hAnsiTheme="majorHAnsi" w:cstheme="majorBidi"/>
    </w:rPr>
  </w:style>
  <w:style w:type="paragraph" w:styleId="NormalWeb">
    <w:name w:val="Normal (Web)"/>
    <w:basedOn w:val="Normal"/>
    <w:uiPriority w:val="99"/>
    <w:semiHidden/>
    <w:unhideWhenUsed/>
    <w:rsid w:val="00300E28"/>
    <w:pPr>
      <w:widowControl/>
      <w:wordWrap/>
      <w:autoSpaceDE/>
      <w:autoSpaceDN/>
      <w:spacing w:before="100" w:beforeAutospacing="1" w:after="100" w:afterAutospacing="1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00E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0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74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3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5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5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2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5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06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860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87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653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7725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0" w:color="F1F1F1"/>
            <w:bottom w:val="none" w:sz="0" w:space="0" w:color="auto"/>
            <w:right w:val="single" w:sz="12" w:space="0" w:color="F1F1F1"/>
          </w:divBdr>
          <w:divsChild>
            <w:div w:id="78893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77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23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5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08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00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/index.php?title=Suitability&amp;action=edit&amp;redlink=1" TargetMode="External"/><Relationship Id="rId13" Type="http://schemas.openxmlformats.org/officeDocument/2006/relationships/hyperlink" Target="http://en.wikipedia.org/wiki/Usability" TargetMode="External"/><Relationship Id="rId18" Type="http://schemas.openxmlformats.org/officeDocument/2006/relationships/hyperlink" Target="http://en.wikipedia.org/wiki/Testability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en.wikipedia.org/wiki/Fault_Tolerance" TargetMode="External"/><Relationship Id="rId17" Type="http://schemas.openxmlformats.org/officeDocument/2006/relationships/hyperlink" Target="http://en.wikipedia.org/wiki/Maintainability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Algorithmic_efficiency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n.wiktionary.org/wiki/reliabilit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Operability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n.wikipedia.org/wiki/Computer_security" TargetMode="External"/><Relationship Id="rId19" Type="http://schemas.openxmlformats.org/officeDocument/2006/relationships/hyperlink" Target="http://en.wikipedia.org/wiki/Software_portabilit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Interoperability" TargetMode="External"/><Relationship Id="rId14" Type="http://schemas.openxmlformats.org/officeDocument/2006/relationships/hyperlink" Target="http://en.wikipedia.org/wiki/Learnability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1025</Words>
  <Characters>5848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Korea Maritime University</Company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Seojeong</dc:creator>
  <cp:lastModifiedBy>Mike Hadley</cp:lastModifiedBy>
  <cp:revision>10</cp:revision>
  <dcterms:created xsi:type="dcterms:W3CDTF">2011-08-25T19:20:00Z</dcterms:created>
  <dcterms:modified xsi:type="dcterms:W3CDTF">2011-09-16T10:28:00Z</dcterms:modified>
</cp:coreProperties>
</file>